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913E0" w14:textId="77777777" w:rsidR="00F94867" w:rsidRDefault="00C9614C" w:rsidP="00F94867">
      <w:pPr>
        <w:pStyle w:val="Heading1"/>
        <w:spacing w:after="567"/>
        <w:ind w:left="-5"/>
        <w:rPr>
          <w:b w:val="0"/>
        </w:rPr>
      </w:pPr>
      <w:commentRangeStart w:id="0"/>
      <w:r>
        <w:t>Introduction</w:t>
      </w:r>
      <w:commentRangeEnd w:id="0"/>
      <w:r w:rsidR="000D0896">
        <w:rPr>
          <w:rStyle w:val="CommentReference"/>
          <w:b w:val="0"/>
        </w:rPr>
        <w:commentReference w:id="0"/>
      </w:r>
      <w:r>
        <w:rPr>
          <w:b w:val="0"/>
        </w:rPr>
        <w:t xml:space="preserve"> </w:t>
      </w:r>
    </w:p>
    <w:p w14:paraId="4A751B2B" w14:textId="57C2127B" w:rsidR="003D2880" w:rsidRDefault="00C9614C">
      <w:pPr>
        <w:ind w:left="-5"/>
      </w:pPr>
      <w:r>
        <w:t xml:space="preserve">Advance </w:t>
      </w:r>
      <w:r w:rsidR="00F94867">
        <w:t>Connects</w:t>
      </w:r>
      <w:r>
        <w:t xml:space="preserve"> is committed to high standards of information security, </w:t>
      </w:r>
      <w:proofErr w:type="gramStart"/>
      <w:r>
        <w:t>privacy</w:t>
      </w:r>
      <w:proofErr w:type="gramEnd"/>
      <w:r>
        <w:t xml:space="preserve"> and transparency. We place a high priority on protecting and managing data in accordance with accepted standards including ISO 27001. Advance </w:t>
      </w:r>
      <w:r w:rsidR="00F94867">
        <w:t>Connects</w:t>
      </w:r>
      <w:r>
        <w:t xml:space="preserve"> will comply with applicable GDPR regulations when they take effect while also working closely with our customers and partners to meet contractual obligations for our procedure’s services.  </w:t>
      </w:r>
    </w:p>
    <w:p w14:paraId="09A017B1" w14:textId="77777777" w:rsidR="003D2880" w:rsidRPr="00DC13D3" w:rsidRDefault="00C9614C">
      <w:pPr>
        <w:spacing w:after="192" w:line="259" w:lineRule="auto"/>
        <w:ind w:left="0" w:firstLine="0"/>
        <w:rPr>
          <w:color w:val="auto"/>
        </w:rPr>
      </w:pPr>
      <w:r w:rsidRPr="00DC13D3">
        <w:rPr>
          <w:b/>
          <w:color w:val="auto"/>
        </w:rPr>
        <w:t xml:space="preserve">Data Protection </w:t>
      </w:r>
    </w:p>
    <w:p w14:paraId="5DB99753" w14:textId="452D58B6" w:rsidR="003D2880" w:rsidRPr="00DC13D3" w:rsidRDefault="00C9614C">
      <w:pPr>
        <w:ind w:left="-5"/>
        <w:rPr>
          <w:color w:val="auto"/>
        </w:rPr>
      </w:pPr>
      <w:r w:rsidRPr="00DC13D3">
        <w:rPr>
          <w:color w:val="auto"/>
        </w:rPr>
        <w:t xml:space="preserve">Advance </w:t>
      </w:r>
      <w:r w:rsidR="00F94867" w:rsidRPr="00DC13D3">
        <w:rPr>
          <w:color w:val="auto"/>
        </w:rPr>
        <w:t>Connects</w:t>
      </w:r>
      <w:r w:rsidRPr="00DC13D3">
        <w:rPr>
          <w:color w:val="auto"/>
        </w:rPr>
        <w:t xml:space="preserve"> contain </w:t>
      </w:r>
      <w:proofErr w:type="gramStart"/>
      <w:r w:rsidRPr="00DC13D3">
        <w:rPr>
          <w:color w:val="auto"/>
        </w:rPr>
        <w:t>all of</w:t>
      </w:r>
      <w:proofErr w:type="gramEnd"/>
      <w:r w:rsidRPr="00DC13D3">
        <w:rPr>
          <w:color w:val="auto"/>
        </w:rPr>
        <w:t xml:space="preserve"> the data processing “in-house” and rely on Microsoft’s Office 365 for data management. The security of Office 365 and the other applications in use </w:t>
      </w:r>
      <w:r w:rsidR="0022199E">
        <w:rPr>
          <w:color w:val="auto"/>
        </w:rPr>
        <w:t>are</w:t>
      </w:r>
      <w:r w:rsidRPr="00DC13D3">
        <w:rPr>
          <w:color w:val="auto"/>
        </w:rPr>
        <w:t xml:space="preserve"> maintained through continuous application of program updates automatically from suppliers backed up by automated routines executed on our behalf by our IT Support and Maintenance provider. </w:t>
      </w:r>
    </w:p>
    <w:p w14:paraId="33EF2392" w14:textId="77777777" w:rsidR="003D2880" w:rsidRPr="00DC13D3" w:rsidRDefault="00C9614C">
      <w:pPr>
        <w:spacing w:after="0"/>
        <w:ind w:left="-5"/>
        <w:rPr>
          <w:color w:val="auto"/>
        </w:rPr>
      </w:pPr>
      <w:r w:rsidRPr="00DC13D3">
        <w:rPr>
          <w:color w:val="auto"/>
        </w:rPr>
        <w:t xml:space="preserve">All </w:t>
      </w:r>
      <w:proofErr w:type="gramStart"/>
      <w:r w:rsidRPr="00DC13D3">
        <w:rPr>
          <w:color w:val="auto"/>
        </w:rPr>
        <w:t>PC’s</w:t>
      </w:r>
      <w:proofErr w:type="gramEnd"/>
      <w:r w:rsidRPr="00DC13D3">
        <w:rPr>
          <w:color w:val="auto"/>
        </w:rPr>
        <w:t xml:space="preserve"> are </w:t>
      </w:r>
      <w:proofErr w:type="spellStart"/>
      <w:r w:rsidRPr="00DC13D3">
        <w:rPr>
          <w:color w:val="auto"/>
        </w:rPr>
        <w:t>UserID</w:t>
      </w:r>
      <w:proofErr w:type="spellEnd"/>
      <w:r w:rsidRPr="00DC13D3">
        <w:rPr>
          <w:color w:val="auto"/>
        </w:rPr>
        <w:t xml:space="preserve"> / password controlled for access and email, which is also part of Office 365, is individually user controlled. </w:t>
      </w:r>
    </w:p>
    <w:p w14:paraId="24917027" w14:textId="77777777" w:rsidR="008E189F" w:rsidRDefault="00C9614C">
      <w:pPr>
        <w:ind w:left="-5"/>
        <w:rPr>
          <w:color w:val="auto"/>
        </w:rPr>
      </w:pPr>
      <w:r w:rsidRPr="00DC13D3">
        <w:rPr>
          <w:color w:val="auto"/>
        </w:rPr>
        <w:t xml:space="preserve">Common data is shared by the organisation via a file server which is kept in a secure location within the </w:t>
      </w:r>
      <w:commentRangeStart w:id="1"/>
      <w:r w:rsidRPr="00DC13D3">
        <w:rPr>
          <w:color w:val="auto"/>
        </w:rPr>
        <w:t>office</w:t>
      </w:r>
      <w:commentRangeEnd w:id="1"/>
      <w:r w:rsidR="000D0896" w:rsidRPr="00DC13D3">
        <w:rPr>
          <w:rStyle w:val="CommentReference"/>
          <w:color w:val="auto"/>
        </w:rPr>
        <w:commentReference w:id="1"/>
      </w:r>
      <w:r w:rsidR="00894D6C" w:rsidRPr="00DC13D3">
        <w:rPr>
          <w:color w:val="auto"/>
        </w:rPr>
        <w:t>:</w:t>
      </w:r>
    </w:p>
    <w:p w14:paraId="63D2AF85" w14:textId="77777777" w:rsidR="008E189F" w:rsidRDefault="008E189F">
      <w:pPr>
        <w:ind w:left="-5"/>
        <w:rPr>
          <w:color w:val="auto"/>
        </w:rPr>
      </w:pPr>
      <w:r>
        <w:rPr>
          <w:color w:val="auto"/>
        </w:rPr>
        <w:t>Francis Smith House</w:t>
      </w:r>
    </w:p>
    <w:p w14:paraId="10D781DA" w14:textId="77777777" w:rsidR="008E189F" w:rsidRDefault="008E189F">
      <w:pPr>
        <w:ind w:left="-5"/>
        <w:rPr>
          <w:color w:val="auto"/>
        </w:rPr>
      </w:pPr>
      <w:r>
        <w:rPr>
          <w:color w:val="auto"/>
        </w:rPr>
        <w:t>Manor Lane</w:t>
      </w:r>
    </w:p>
    <w:p w14:paraId="24B23F9D" w14:textId="77777777" w:rsidR="008E189F" w:rsidRDefault="008E189F">
      <w:pPr>
        <w:ind w:left="-5"/>
        <w:rPr>
          <w:color w:val="auto"/>
        </w:rPr>
      </w:pPr>
      <w:r>
        <w:rPr>
          <w:color w:val="auto"/>
        </w:rPr>
        <w:t>Hawarden</w:t>
      </w:r>
    </w:p>
    <w:p w14:paraId="63753A7F" w14:textId="77777777" w:rsidR="008E189F" w:rsidRDefault="008E189F">
      <w:pPr>
        <w:ind w:left="-5"/>
        <w:rPr>
          <w:color w:val="auto"/>
        </w:rPr>
      </w:pPr>
      <w:r>
        <w:rPr>
          <w:color w:val="auto"/>
        </w:rPr>
        <w:t>Deeside</w:t>
      </w:r>
    </w:p>
    <w:p w14:paraId="78345866" w14:textId="14DBA778" w:rsidR="003D2880" w:rsidRDefault="008E189F">
      <w:pPr>
        <w:ind w:left="-5"/>
        <w:rPr>
          <w:noProof/>
        </w:rPr>
      </w:pPr>
      <w:r>
        <w:rPr>
          <w:color w:val="auto"/>
        </w:rPr>
        <w:t>CH5 3PP</w:t>
      </w:r>
      <w:r w:rsidR="00894D6C" w:rsidRPr="00DC13D3">
        <w:rPr>
          <w:color w:val="auto"/>
        </w:rPr>
        <w:t xml:space="preserve"> </w:t>
      </w:r>
    </w:p>
    <w:p w14:paraId="49B46E00" w14:textId="77777777" w:rsidR="008E189F" w:rsidRDefault="008E189F">
      <w:pPr>
        <w:ind w:left="-5"/>
      </w:pPr>
    </w:p>
    <w:p w14:paraId="0B304262" w14:textId="144A23B7" w:rsidR="003D2880" w:rsidRPr="00DC13D3" w:rsidRDefault="00C9614C">
      <w:pPr>
        <w:ind w:left="-5"/>
        <w:rPr>
          <w:color w:val="auto"/>
        </w:rPr>
      </w:pPr>
      <w:r w:rsidRPr="00DC13D3">
        <w:rPr>
          <w:color w:val="auto"/>
        </w:rPr>
        <w:t xml:space="preserve">Daily data backup is automated and secures a copy of our transactional data in the cloud via our IT Support and Maintenance provider. This data is held within the EU and is kept in a 256-bit encrypted format. </w:t>
      </w:r>
    </w:p>
    <w:p w14:paraId="37902277" w14:textId="29686D16" w:rsidR="00E30DBD" w:rsidRDefault="00E30DBD" w:rsidP="00E30DBD">
      <w:pPr>
        <w:pStyle w:val="Heading1"/>
        <w:ind w:left="-5"/>
      </w:pPr>
      <w:r>
        <w:t>What data we collect</w:t>
      </w:r>
    </w:p>
    <w:p w14:paraId="2F8705C6" w14:textId="77777777" w:rsidR="00E30DBD" w:rsidRDefault="00E30DBD" w:rsidP="00E30DBD">
      <w:pPr>
        <w:spacing w:after="284"/>
        <w:ind w:left="-5"/>
      </w:pPr>
      <w:r>
        <w:t>The primary method of collecting data will be via telephone, however we will also collect data through our website using cookies. We collect the following information:</w:t>
      </w:r>
    </w:p>
    <w:p w14:paraId="69F54EE6" w14:textId="77777777" w:rsidR="00E30DBD" w:rsidRDefault="00E30DBD" w:rsidP="00E30DBD">
      <w:pPr>
        <w:numPr>
          <w:ilvl w:val="0"/>
          <w:numId w:val="4"/>
        </w:numPr>
        <w:spacing w:after="4" w:line="251" w:lineRule="auto"/>
        <w:ind w:hanging="360"/>
      </w:pPr>
      <w:commentRangeStart w:id="2"/>
      <w:r>
        <w:t>Name and job title</w:t>
      </w:r>
    </w:p>
    <w:p w14:paraId="02E0C2D2" w14:textId="77777777" w:rsidR="00E30DBD" w:rsidRDefault="00E30DBD" w:rsidP="00E30DBD">
      <w:pPr>
        <w:numPr>
          <w:ilvl w:val="0"/>
          <w:numId w:val="4"/>
        </w:numPr>
        <w:spacing w:after="0" w:line="259" w:lineRule="auto"/>
        <w:ind w:hanging="360"/>
      </w:pPr>
      <w:r>
        <w:t>Contact information including email address &amp; business telephone number</w:t>
      </w:r>
    </w:p>
    <w:p w14:paraId="039EB009" w14:textId="77777777" w:rsidR="00E30DBD" w:rsidRDefault="00E30DBD" w:rsidP="00E30DBD">
      <w:pPr>
        <w:numPr>
          <w:ilvl w:val="0"/>
          <w:numId w:val="4"/>
        </w:numPr>
        <w:spacing w:after="4" w:line="251" w:lineRule="auto"/>
        <w:ind w:hanging="360"/>
      </w:pPr>
      <w:r>
        <w:t>Demographic information such as postcode</w:t>
      </w:r>
    </w:p>
    <w:p w14:paraId="79D3F028" w14:textId="42AB9250" w:rsidR="00E30DBD" w:rsidRDefault="00E30DBD" w:rsidP="00E30DBD">
      <w:pPr>
        <w:numPr>
          <w:ilvl w:val="0"/>
          <w:numId w:val="4"/>
        </w:numPr>
        <w:spacing w:after="4" w:line="251" w:lineRule="auto"/>
        <w:ind w:hanging="360"/>
      </w:pPr>
      <w:r>
        <w:t>Other information relevant to customer surveys and/or offers</w:t>
      </w:r>
      <w:commentRangeEnd w:id="2"/>
      <w:r>
        <w:rPr>
          <w:rStyle w:val="CommentReference"/>
        </w:rPr>
        <w:commentReference w:id="2"/>
      </w:r>
    </w:p>
    <w:p w14:paraId="4B18D403" w14:textId="128A65D6" w:rsidR="00E30DBD" w:rsidRDefault="00E30DBD" w:rsidP="00E30DBD">
      <w:pPr>
        <w:spacing w:after="4" w:line="251" w:lineRule="auto"/>
      </w:pPr>
    </w:p>
    <w:p w14:paraId="3C314E7B" w14:textId="77777777" w:rsidR="00E30DBD" w:rsidRDefault="00E30DBD" w:rsidP="00E30DBD">
      <w:pPr>
        <w:pStyle w:val="CommentText"/>
      </w:pPr>
      <w:r>
        <w:t>P</w:t>
      </w:r>
      <w:r w:rsidRPr="000D0896">
        <w:t>ersonal data obtained and held by us must be processed according to a set of core principles. In accordance with these principles, we will ensure that</w:t>
      </w:r>
      <w:r>
        <w:t xml:space="preserve"> data collection and processing will be fair, </w:t>
      </w:r>
      <w:proofErr w:type="gramStart"/>
      <w:r>
        <w:t>lawful</w:t>
      </w:r>
      <w:proofErr w:type="gramEnd"/>
      <w:r>
        <w:t xml:space="preserve"> and transparent. Data will be collected for specific, explicit, and legitimate purposes.</w:t>
      </w:r>
    </w:p>
    <w:p w14:paraId="387D353D" w14:textId="7FD2270E" w:rsidR="00E30DBD" w:rsidRDefault="00E30DBD" w:rsidP="00E30DBD">
      <w:pPr>
        <w:pStyle w:val="CommentText"/>
      </w:pPr>
      <w:r>
        <w:t xml:space="preserve">Data collected will be adequate, </w:t>
      </w:r>
      <w:proofErr w:type="gramStart"/>
      <w:r>
        <w:t>relevant</w:t>
      </w:r>
      <w:proofErr w:type="gramEnd"/>
      <w:r>
        <w:t xml:space="preserve"> and limited to what is necessary for the purposes of processing.</w:t>
      </w:r>
    </w:p>
    <w:p w14:paraId="6271880D" w14:textId="77777777" w:rsidR="00E30DBD" w:rsidRDefault="00E30DBD" w:rsidP="00E30DBD">
      <w:pPr>
        <w:spacing w:after="4" w:line="251" w:lineRule="auto"/>
      </w:pPr>
    </w:p>
    <w:p w14:paraId="7B48EBEF" w14:textId="77777777" w:rsidR="00E30DBD" w:rsidRDefault="00E30DBD">
      <w:pPr>
        <w:ind w:left="-5"/>
      </w:pPr>
    </w:p>
    <w:p w14:paraId="556F70DB" w14:textId="01D8D907" w:rsidR="003D2880" w:rsidRDefault="00C9614C">
      <w:pPr>
        <w:pStyle w:val="Heading1"/>
        <w:ind w:left="-5"/>
      </w:pPr>
      <w:r>
        <w:lastRenderedPageBreak/>
        <w:t>Advance</w:t>
      </w:r>
      <w:r w:rsidR="000B2A61">
        <w:t xml:space="preserve"> Connects </w:t>
      </w:r>
      <w:proofErr w:type="spellStart"/>
      <w:r w:rsidR="000B2A61">
        <w:t>Ltd</w:t>
      </w:r>
      <w:r>
        <w:t>’s</w:t>
      </w:r>
      <w:proofErr w:type="spellEnd"/>
      <w:r>
        <w:t xml:space="preserve"> </w:t>
      </w:r>
      <w:commentRangeStart w:id="3"/>
      <w:r>
        <w:t>services</w:t>
      </w:r>
      <w:commentRangeEnd w:id="3"/>
      <w:r w:rsidR="000D0896">
        <w:rPr>
          <w:rStyle w:val="CommentReference"/>
          <w:b w:val="0"/>
        </w:rPr>
        <w:commentReference w:id="3"/>
      </w:r>
      <w:r>
        <w:t xml:space="preserve"> </w:t>
      </w:r>
    </w:p>
    <w:p w14:paraId="2F4977CC" w14:textId="683228B6" w:rsidR="003D2880" w:rsidRDefault="00C9614C">
      <w:pPr>
        <w:ind w:left="-5"/>
      </w:pPr>
      <w:r>
        <w:t xml:space="preserve">Advance </w:t>
      </w:r>
      <w:r w:rsidR="000B2A61">
        <w:t>Connects</w:t>
      </w:r>
      <w:r>
        <w:t xml:space="preserve"> will only ever use our client’s systems and data in line with their guidelines and best practices. Only information required to aid Advance </w:t>
      </w:r>
      <w:r w:rsidR="000B2A61">
        <w:t>Connects</w:t>
      </w:r>
      <w:r>
        <w:t xml:space="preserve"> in providing our services will be sought, this will be used solely in a capacity detailed within our service offering and only ever for the specific client named within each proposal.</w:t>
      </w:r>
      <w:r>
        <w:rPr>
          <w:b/>
        </w:rPr>
        <w:t xml:space="preserve"> </w:t>
      </w:r>
    </w:p>
    <w:p w14:paraId="308598B7" w14:textId="0BD4621B" w:rsidR="003D2880" w:rsidRDefault="00C9614C">
      <w:pPr>
        <w:ind w:left="-5"/>
      </w:pPr>
      <w:r>
        <w:rPr>
          <w:b/>
        </w:rPr>
        <w:t xml:space="preserve">Advance </w:t>
      </w:r>
      <w:r w:rsidR="005B53DC">
        <w:rPr>
          <w:b/>
        </w:rPr>
        <w:t>Connects</w:t>
      </w:r>
      <w:r>
        <w:rPr>
          <w:b/>
        </w:rPr>
        <w:t xml:space="preserve"> are not a data provider.</w:t>
      </w:r>
      <w:r>
        <w:t xml:space="preserve"> </w:t>
      </w:r>
      <w:r w:rsidR="00C07E81">
        <w:t>O</w:t>
      </w:r>
      <w:r>
        <w:t>n the rare occasion w</w:t>
      </w:r>
      <w:r w:rsidR="00B65F47">
        <w:t>h</w:t>
      </w:r>
      <w:r>
        <w:t xml:space="preserve">ere internally cleansed data is used to supplement campaigns this is with corporate individuals and whilst this is still categorised under GDPR as personal data it can be used for business-to-business marketing purposes. </w:t>
      </w:r>
    </w:p>
    <w:p w14:paraId="10406286" w14:textId="55B8717F" w:rsidR="003D2880" w:rsidRDefault="00C9614C">
      <w:pPr>
        <w:spacing w:after="440"/>
        <w:ind w:left="-5"/>
      </w:pPr>
      <w:r>
        <w:t xml:space="preserve">The data used for Advance </w:t>
      </w:r>
      <w:r w:rsidR="005B53DC">
        <w:t>Connects’</w:t>
      </w:r>
      <w:r>
        <w:t xml:space="preserve"> campaigns are primarily sourced via our clients or industry specialists </w:t>
      </w:r>
      <w:hyperlink r:id="rId9">
        <w:proofErr w:type="spellStart"/>
        <w:r>
          <w:rPr>
            <w:color w:val="0000FF"/>
            <w:u w:val="single" w:color="0000FF"/>
          </w:rPr>
          <w:t>Glenigan</w:t>
        </w:r>
        <w:proofErr w:type="spellEnd"/>
      </w:hyperlink>
      <w:hyperlink r:id="rId10">
        <w:r>
          <w:t>,</w:t>
        </w:r>
      </w:hyperlink>
      <w:r>
        <w:t xml:space="preserve"> </w:t>
      </w:r>
      <w:hyperlink r:id="rId11">
        <w:r>
          <w:rPr>
            <w:color w:val="0000FF"/>
            <w:u w:val="single" w:color="0000FF"/>
          </w:rPr>
          <w:t>Barbour ABI</w:t>
        </w:r>
      </w:hyperlink>
      <w:r>
        <w:t xml:space="preserve"> and </w:t>
      </w:r>
      <w:hyperlink r:id="rId12">
        <w:r>
          <w:rPr>
            <w:color w:val="0000FF"/>
            <w:u w:val="single" w:color="0000FF"/>
          </w:rPr>
          <w:t>Builders Conference</w:t>
        </w:r>
      </w:hyperlink>
      <w:r>
        <w:t xml:space="preserve">. Use the links to view each companies GDPR policies. Our use of this data remains unaffected provided it has been obtained </w:t>
      </w:r>
      <w:commentRangeStart w:id="4"/>
      <w:r>
        <w:t>lawfully</w:t>
      </w:r>
      <w:commentRangeEnd w:id="4"/>
      <w:r w:rsidR="000D0896">
        <w:rPr>
          <w:rStyle w:val="CommentReference"/>
        </w:rPr>
        <w:commentReference w:id="4"/>
      </w:r>
      <w:r>
        <w:t xml:space="preserve">. </w:t>
      </w:r>
    </w:p>
    <w:p w14:paraId="59AFC49F" w14:textId="4A2313FA" w:rsidR="009E4871" w:rsidRDefault="009E4871" w:rsidP="009E4871">
      <w:pPr>
        <w:spacing w:after="440"/>
        <w:ind w:left="0" w:firstLine="0"/>
        <w:rPr>
          <w:b/>
          <w:bCs/>
        </w:rPr>
      </w:pPr>
      <w:r w:rsidRPr="009E4871">
        <w:rPr>
          <w:b/>
          <w:bCs/>
        </w:rPr>
        <w:t>Your Rights</w:t>
      </w:r>
    </w:p>
    <w:p w14:paraId="4017F4B2" w14:textId="4149F312" w:rsidR="009E4871" w:rsidRDefault="009E4871" w:rsidP="009E4871">
      <w:pPr>
        <w:pStyle w:val="CommentText"/>
        <w:ind w:left="0" w:firstLine="0"/>
      </w:pPr>
      <w:r w:rsidRPr="009E4871">
        <w:t>You have</w:t>
      </w:r>
      <w:r>
        <w:rPr>
          <w:b/>
          <w:bCs/>
        </w:rPr>
        <w:t xml:space="preserve"> </w:t>
      </w:r>
      <w:r w:rsidRPr="000D0896">
        <w:t xml:space="preserve">the right to be informed about the data we hold </w:t>
      </w:r>
      <w:proofErr w:type="gramStart"/>
      <w:r w:rsidRPr="000D0896">
        <w:t>on</w:t>
      </w:r>
      <w:proofErr w:type="gramEnd"/>
      <w:r w:rsidRPr="000D0896">
        <w:t xml:space="preserve"> you and what we do with it;</w:t>
      </w:r>
    </w:p>
    <w:p w14:paraId="61642A4A" w14:textId="77B122F8" w:rsidR="009E4871" w:rsidRDefault="009E4871" w:rsidP="009E4871">
      <w:pPr>
        <w:pStyle w:val="CommentText"/>
        <w:ind w:left="0" w:firstLine="0"/>
      </w:pPr>
      <w:r>
        <w:t xml:space="preserve">The </w:t>
      </w:r>
      <w:r w:rsidRPr="000D0896">
        <w:t xml:space="preserve">right of access to the data we hold </w:t>
      </w:r>
      <w:proofErr w:type="gramStart"/>
      <w:r w:rsidRPr="000D0896">
        <w:t>on</w:t>
      </w:r>
      <w:proofErr w:type="gramEnd"/>
      <w:r w:rsidRPr="000D0896">
        <w:t xml:space="preserve"> you. More information on this can be found in the section headed “Access to Data” in our separate </w:t>
      </w:r>
      <w:r>
        <w:t>Privacy P</w:t>
      </w:r>
      <w:r w:rsidRPr="000D0896">
        <w:t>olicy on Subject Access Requests</w:t>
      </w:r>
    </w:p>
    <w:p w14:paraId="3EC240BA" w14:textId="75E42FBD" w:rsidR="009E4871" w:rsidRDefault="009E4871" w:rsidP="009E4871">
      <w:pPr>
        <w:spacing w:after="440"/>
        <w:ind w:left="0" w:firstLine="0"/>
      </w:pPr>
      <w:r>
        <w:t>T</w:t>
      </w:r>
      <w:r w:rsidRPr="000D0896">
        <w:t xml:space="preserve">he right for any inaccuracies in the data we hold </w:t>
      </w:r>
      <w:proofErr w:type="gramStart"/>
      <w:r w:rsidRPr="000D0896">
        <w:t>on</w:t>
      </w:r>
      <w:proofErr w:type="gramEnd"/>
      <w:r w:rsidRPr="000D0896">
        <w:t xml:space="preserve"> you, however they come to light, to be corrected. This is also known as ‘rectification’</w:t>
      </w:r>
      <w:r>
        <w:t>.</w:t>
      </w:r>
    </w:p>
    <w:p w14:paraId="4E086842" w14:textId="33949CE5" w:rsidR="0092778D" w:rsidRDefault="0092778D" w:rsidP="009E4871">
      <w:pPr>
        <w:spacing w:after="440"/>
        <w:ind w:left="0" w:firstLine="0"/>
      </w:pPr>
    </w:p>
    <w:p w14:paraId="6FB29F22" w14:textId="6D44692B" w:rsidR="0092778D" w:rsidRPr="00E6410E" w:rsidRDefault="0092778D" w:rsidP="00E6410E">
      <w:pPr>
        <w:pStyle w:val="CommentText"/>
        <w:rPr>
          <w:b/>
          <w:bCs/>
        </w:rPr>
      </w:pPr>
      <w:r w:rsidRPr="0092778D">
        <w:rPr>
          <w:b/>
          <w:bCs/>
        </w:rPr>
        <w:t xml:space="preserve">Security information </w:t>
      </w:r>
    </w:p>
    <w:p w14:paraId="328FC2FB" w14:textId="4D930276" w:rsidR="0092778D" w:rsidRDefault="0092778D" w:rsidP="0092778D">
      <w:pPr>
        <w:pStyle w:val="CommentText"/>
      </w:pPr>
      <w:r w:rsidRPr="00C9614C">
        <w:t>Personal data relating to employees</w:t>
      </w:r>
      <w:r w:rsidR="0022199E">
        <w:t xml:space="preserve"> and/or clients</w:t>
      </w:r>
      <w:r w:rsidRPr="00C9614C">
        <w:t xml:space="preserve"> should not be kept or transported on laptops, USB sticks, or similar devices, unless prior authorisation has been received. Where personal data is recorded on any such device it should be protected</w:t>
      </w:r>
      <w:r w:rsidR="00E6410E">
        <w:t xml:space="preserve">. </w:t>
      </w:r>
    </w:p>
    <w:p w14:paraId="3B2EDDB2" w14:textId="0FFBD487" w:rsidR="008E189F" w:rsidRDefault="008E189F" w:rsidP="0092778D">
      <w:pPr>
        <w:pStyle w:val="CommentText"/>
      </w:pPr>
    </w:p>
    <w:p w14:paraId="4B14F0DF" w14:textId="5773D3E0" w:rsidR="008E189F" w:rsidRDefault="008E189F" w:rsidP="0092778D">
      <w:pPr>
        <w:pStyle w:val="CommentText"/>
      </w:pPr>
      <w:r>
        <w:t>Any archived data is kept only for as long as required and is stored in a locked folder with access only granted to Senior Management and Directors, where relevant.</w:t>
      </w:r>
    </w:p>
    <w:p w14:paraId="110DB3B8" w14:textId="2BA64109" w:rsidR="00E6410E" w:rsidRDefault="00E6410E" w:rsidP="0092778D">
      <w:pPr>
        <w:pStyle w:val="CommentText"/>
      </w:pPr>
      <w:r>
        <w:t>For more information on how personal data is stored, you can speak to the Company Compliance Officer Charlie Bendall.</w:t>
      </w:r>
    </w:p>
    <w:p w14:paraId="6753CCC3" w14:textId="77777777" w:rsidR="0092778D" w:rsidRDefault="0092778D" w:rsidP="009E4871">
      <w:pPr>
        <w:spacing w:after="440"/>
        <w:ind w:left="0" w:firstLine="0"/>
      </w:pPr>
    </w:p>
    <w:p w14:paraId="7222DF7A" w14:textId="77777777" w:rsidR="009E4871" w:rsidRPr="009E4871" w:rsidRDefault="009E4871" w:rsidP="009E4871">
      <w:pPr>
        <w:spacing w:after="440"/>
        <w:ind w:left="0" w:firstLine="0"/>
        <w:rPr>
          <w:b/>
          <w:bCs/>
        </w:rPr>
      </w:pPr>
    </w:p>
    <w:p w14:paraId="11107172" w14:textId="34132657" w:rsidR="003D2880" w:rsidRDefault="00C9614C">
      <w:pPr>
        <w:spacing w:after="187" w:line="265" w:lineRule="auto"/>
        <w:ind w:left="-5"/>
        <w:rPr>
          <w:b/>
        </w:rPr>
      </w:pPr>
      <w:r>
        <w:rPr>
          <w:b/>
        </w:rPr>
        <w:t xml:space="preserve">Advance </w:t>
      </w:r>
      <w:r w:rsidR="00C07E81">
        <w:rPr>
          <w:b/>
        </w:rPr>
        <w:t>Connects</w:t>
      </w:r>
      <w:r>
        <w:rPr>
          <w:b/>
        </w:rPr>
        <w:t xml:space="preserve"> refuse to use in any capacity any </w:t>
      </w:r>
      <w:commentRangeStart w:id="5"/>
      <w:r>
        <w:rPr>
          <w:b/>
        </w:rPr>
        <w:t>data</w:t>
      </w:r>
      <w:commentRangeEnd w:id="5"/>
      <w:r w:rsidR="000D0896">
        <w:rPr>
          <w:rStyle w:val="CommentReference"/>
        </w:rPr>
        <w:commentReference w:id="5"/>
      </w:r>
      <w:r>
        <w:rPr>
          <w:b/>
        </w:rPr>
        <w:t xml:space="preserve"> </w:t>
      </w:r>
      <w:commentRangeStart w:id="6"/>
      <w:r>
        <w:rPr>
          <w:b/>
        </w:rPr>
        <w:t>that</w:t>
      </w:r>
      <w:commentRangeEnd w:id="6"/>
      <w:r>
        <w:rPr>
          <w:rStyle w:val="CommentReference"/>
        </w:rPr>
        <w:commentReference w:id="6"/>
      </w:r>
      <w:r>
        <w:rPr>
          <w:b/>
        </w:rPr>
        <w:t xml:space="preserve"> fails to meet GDPR </w:t>
      </w:r>
      <w:commentRangeStart w:id="7"/>
      <w:r>
        <w:rPr>
          <w:b/>
        </w:rPr>
        <w:t>regulations</w:t>
      </w:r>
      <w:commentRangeEnd w:id="7"/>
      <w:r>
        <w:rPr>
          <w:rStyle w:val="CommentReference"/>
        </w:rPr>
        <w:commentReference w:id="7"/>
      </w:r>
      <w:r w:rsidR="00AC44CD">
        <w:rPr>
          <w:b/>
        </w:rPr>
        <w:t xml:space="preserve"> and has been processed unlawfully.</w:t>
      </w:r>
      <w:r>
        <w:rPr>
          <w:b/>
        </w:rPr>
        <w:t xml:space="preserve"> </w:t>
      </w:r>
    </w:p>
    <w:p w14:paraId="5DB2A54E" w14:textId="297C890A" w:rsidR="006D57E2" w:rsidRDefault="006D57E2">
      <w:pPr>
        <w:spacing w:after="187" w:line="265" w:lineRule="auto"/>
        <w:ind w:left="-5"/>
        <w:rPr>
          <w:b/>
        </w:rPr>
      </w:pPr>
    </w:p>
    <w:p w14:paraId="29A20719" w14:textId="776C5FEB" w:rsidR="006D57E2" w:rsidRDefault="006D57E2">
      <w:pPr>
        <w:spacing w:after="187" w:line="265" w:lineRule="auto"/>
        <w:ind w:left="-5"/>
        <w:rPr>
          <w:b/>
        </w:rPr>
      </w:pPr>
      <w:r>
        <w:rPr>
          <w:b/>
        </w:rPr>
        <w:t>Advance Connects will not share any of your data with a third party without consent from yourselves to do so.</w:t>
      </w:r>
    </w:p>
    <w:p w14:paraId="13A8C1D8" w14:textId="4C213E87" w:rsidR="006D57E2" w:rsidRDefault="006D57E2">
      <w:pPr>
        <w:spacing w:after="187" w:line="265" w:lineRule="auto"/>
        <w:ind w:left="-5"/>
        <w:rPr>
          <w:b/>
        </w:rPr>
      </w:pPr>
    </w:p>
    <w:p w14:paraId="3268B0B0" w14:textId="77777777" w:rsidR="006D57E2" w:rsidRDefault="006D57E2">
      <w:pPr>
        <w:spacing w:after="187" w:line="265" w:lineRule="auto"/>
        <w:ind w:left="-5"/>
      </w:pPr>
    </w:p>
    <w:sectPr w:rsidR="006D57E2">
      <w:pgSz w:w="11900" w:h="16840"/>
      <w:pgMar w:top="1440" w:right="1455"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rry Brown-Williams" w:date="2022-01-26T13:54:00Z" w:initials="HBW">
    <w:p w14:paraId="02D96841" w14:textId="77777777" w:rsidR="000D0896" w:rsidRDefault="000D0896" w:rsidP="000D0896">
      <w:pPr>
        <w:pStyle w:val="CommentText"/>
      </w:pPr>
      <w:r>
        <w:rPr>
          <w:rStyle w:val="CommentReference"/>
        </w:rPr>
        <w:annotationRef/>
      </w:r>
      <w:r>
        <w:t xml:space="preserve">I would recommend this document needs the most work. </w:t>
      </w:r>
    </w:p>
    <w:p w14:paraId="1B083519" w14:textId="77777777" w:rsidR="000D0896" w:rsidRDefault="000D0896" w:rsidP="000D0896">
      <w:pPr>
        <w:pStyle w:val="CommentText"/>
      </w:pPr>
    </w:p>
    <w:p w14:paraId="2F713C3F" w14:textId="77777777" w:rsidR="000D0896" w:rsidRDefault="000D0896" w:rsidP="000D0896">
      <w:pPr>
        <w:pStyle w:val="CommentText"/>
      </w:pPr>
      <w:r>
        <w:t xml:space="preserve">We need explain the following: </w:t>
      </w:r>
    </w:p>
    <w:p w14:paraId="5EAB2CA7" w14:textId="77777777" w:rsidR="000D0896" w:rsidRDefault="000D0896" w:rsidP="000D0896">
      <w:pPr>
        <w:pStyle w:val="CommentText"/>
      </w:pPr>
    </w:p>
    <w:p w14:paraId="3605BC63" w14:textId="1C79DBAD" w:rsidR="000D0896" w:rsidRDefault="000D0896" w:rsidP="000D0896">
      <w:pPr>
        <w:pStyle w:val="CommentText"/>
        <w:numPr>
          <w:ilvl w:val="0"/>
          <w:numId w:val="1"/>
        </w:numPr>
      </w:pPr>
      <w:r>
        <w:t xml:space="preserve"> How you collect data </w:t>
      </w:r>
    </w:p>
    <w:p w14:paraId="09ED4E33" w14:textId="77777777" w:rsidR="000D0896" w:rsidRDefault="000D0896" w:rsidP="000D0896">
      <w:pPr>
        <w:pStyle w:val="CommentText"/>
        <w:ind w:left="0" w:firstLine="0"/>
      </w:pPr>
    </w:p>
    <w:p w14:paraId="79FDFD98" w14:textId="31358460" w:rsidR="000D0896" w:rsidRDefault="000D0896" w:rsidP="000D0896">
      <w:pPr>
        <w:pStyle w:val="CommentText"/>
        <w:numPr>
          <w:ilvl w:val="0"/>
          <w:numId w:val="1"/>
        </w:numPr>
      </w:pPr>
      <w:r>
        <w:t xml:space="preserve"> How this is dealt with </w:t>
      </w:r>
    </w:p>
    <w:p w14:paraId="6D241656" w14:textId="77777777" w:rsidR="000D0896" w:rsidRDefault="000D0896" w:rsidP="000D0896">
      <w:pPr>
        <w:pStyle w:val="CommentText"/>
        <w:ind w:left="0" w:firstLine="0"/>
      </w:pPr>
    </w:p>
    <w:p w14:paraId="2A486AD1" w14:textId="6FDD9F8A" w:rsidR="000D0896" w:rsidRDefault="000D0896" w:rsidP="000D0896">
      <w:pPr>
        <w:pStyle w:val="CommentText"/>
        <w:numPr>
          <w:ilvl w:val="0"/>
          <w:numId w:val="1"/>
        </w:numPr>
      </w:pPr>
      <w:r>
        <w:t xml:space="preserve"> Any </w:t>
      </w:r>
      <w:r w:rsidRPr="000D0896">
        <w:t>Special categories of personal data” is data which relates to an individual’s health, sex life, sexual orientation, race, ethnic origin, political opinion, religion, and trade union membership. It also includes genetic and biometric data (where used for ID purposes).</w:t>
      </w:r>
    </w:p>
    <w:p w14:paraId="090213D7" w14:textId="77777777" w:rsidR="000D0896" w:rsidRDefault="000D0896" w:rsidP="000D0896">
      <w:pPr>
        <w:pStyle w:val="ListParagraph"/>
      </w:pPr>
    </w:p>
    <w:p w14:paraId="243E66FF" w14:textId="77777777" w:rsidR="000D0896" w:rsidRPr="000D0896" w:rsidRDefault="000D0896" w:rsidP="000D0896">
      <w:pPr>
        <w:pStyle w:val="CommentText"/>
        <w:ind w:left="0" w:firstLine="0"/>
      </w:pPr>
    </w:p>
    <w:p w14:paraId="53703545" w14:textId="102B0577" w:rsidR="000D0896" w:rsidRDefault="000D0896" w:rsidP="000D0896">
      <w:pPr>
        <w:pStyle w:val="CommentText"/>
        <w:numPr>
          <w:ilvl w:val="0"/>
          <w:numId w:val="1"/>
        </w:numPr>
      </w:pPr>
      <w:r>
        <w:t>P</w:t>
      </w:r>
      <w:r w:rsidRPr="000D0896">
        <w:t>ersonal data obtained and held by us must be processed according to a set of core principles. In accordance with these principles, we will ensure that</w:t>
      </w:r>
      <w:r>
        <w:t xml:space="preserve"> (need to explain how this is achieved) </w:t>
      </w:r>
    </w:p>
    <w:p w14:paraId="4CBD6057" w14:textId="77777777" w:rsidR="000D0896" w:rsidRDefault="000D0896" w:rsidP="000D0896">
      <w:pPr>
        <w:pStyle w:val="CommentText"/>
      </w:pPr>
    </w:p>
    <w:p w14:paraId="3B3BEAE8" w14:textId="50F471C5" w:rsidR="000D0896" w:rsidRDefault="000D0896" w:rsidP="000D0896">
      <w:pPr>
        <w:pStyle w:val="CommentText"/>
      </w:pPr>
    </w:p>
  </w:comment>
  <w:comment w:id="1" w:author="Harry Brown-Williams" w:date="2022-01-26T13:58:00Z" w:initials="HBW">
    <w:p w14:paraId="741E137E" w14:textId="40DEB0B3" w:rsidR="000D0896" w:rsidRDefault="000D0896">
      <w:pPr>
        <w:pStyle w:val="CommentText"/>
      </w:pPr>
      <w:r>
        <w:rPr>
          <w:rStyle w:val="CommentReference"/>
        </w:rPr>
        <w:annotationRef/>
      </w:r>
    </w:p>
  </w:comment>
  <w:comment w:id="2" w:author="Harry Brown-Williams" w:date="2022-01-26T13:37:00Z" w:initials="HBW">
    <w:p w14:paraId="52B129C7" w14:textId="77777777" w:rsidR="00E30DBD" w:rsidRDefault="00E30DBD" w:rsidP="00E30DBD">
      <w:pPr>
        <w:pStyle w:val="CommentText"/>
        <w:rPr>
          <w:rStyle w:val="CommentReference"/>
        </w:rPr>
      </w:pPr>
      <w:r>
        <w:rPr>
          <w:rStyle w:val="CommentReference"/>
        </w:rPr>
        <w:annotationRef/>
      </w:r>
    </w:p>
    <w:p w14:paraId="719CA091" w14:textId="77777777" w:rsidR="00E30DBD" w:rsidRDefault="00E30DBD" w:rsidP="00E30DBD">
      <w:pPr>
        <w:pStyle w:val="CommentText"/>
      </w:pPr>
      <w:r>
        <w:t xml:space="preserve"> </w:t>
      </w:r>
    </w:p>
  </w:comment>
  <w:comment w:id="3" w:author="Harry Brown-Williams" w:date="2022-01-26T13:56:00Z" w:initials="HBW">
    <w:p w14:paraId="6F629C9D" w14:textId="77777777" w:rsidR="000D0896" w:rsidRDefault="000D0896">
      <w:pPr>
        <w:pStyle w:val="CommentText"/>
      </w:pPr>
      <w:r>
        <w:rPr>
          <w:rStyle w:val="CommentReference"/>
        </w:rPr>
        <w:annotationRef/>
      </w:r>
      <w:r>
        <w:t>Need to include types of data held by the company:</w:t>
      </w:r>
    </w:p>
    <w:p w14:paraId="23A0AC8A" w14:textId="77777777" w:rsidR="000D0896" w:rsidRDefault="000D0896" w:rsidP="000D0896">
      <w:pPr>
        <w:pStyle w:val="CommentText"/>
        <w:ind w:left="0" w:firstLine="0"/>
      </w:pPr>
    </w:p>
    <w:p w14:paraId="75CFE21E" w14:textId="77777777" w:rsidR="000D0896" w:rsidRPr="000D0896" w:rsidRDefault="000D0896" w:rsidP="000D0896">
      <w:pPr>
        <w:pStyle w:val="CommentText"/>
        <w:ind w:left="0" w:firstLine="0"/>
      </w:pPr>
      <w:r>
        <w:t xml:space="preserve">Examples: </w:t>
      </w:r>
      <w:r w:rsidRPr="000D0896">
        <w:t>job title and job descriptions</w:t>
      </w:r>
    </w:p>
    <w:p w14:paraId="4322920F" w14:textId="77777777" w:rsidR="000D0896" w:rsidRPr="000D0896" w:rsidRDefault="000D0896" w:rsidP="000D0896">
      <w:pPr>
        <w:pStyle w:val="CommentText"/>
        <w:numPr>
          <w:ilvl w:val="0"/>
          <w:numId w:val="2"/>
        </w:numPr>
      </w:pPr>
      <w:r w:rsidRPr="000D0896">
        <w:t xml:space="preserve">your salary </w:t>
      </w:r>
    </w:p>
    <w:p w14:paraId="204A185A" w14:textId="77777777" w:rsidR="000D0896" w:rsidRPr="000D0896" w:rsidRDefault="000D0896" w:rsidP="000D0896">
      <w:pPr>
        <w:pStyle w:val="CommentText"/>
        <w:numPr>
          <w:ilvl w:val="0"/>
          <w:numId w:val="2"/>
        </w:numPr>
      </w:pPr>
      <w:r w:rsidRPr="000D0896">
        <w:t>your wider terms and conditions of employment</w:t>
      </w:r>
    </w:p>
    <w:p w14:paraId="5D7D5CA0" w14:textId="5594F26F" w:rsidR="000D0896" w:rsidRDefault="000D0896" w:rsidP="000D0896">
      <w:pPr>
        <w:pStyle w:val="CommentText"/>
        <w:ind w:left="0" w:firstLine="0"/>
      </w:pPr>
    </w:p>
  </w:comment>
  <w:comment w:id="4" w:author="Harry Brown-Williams" w:date="2022-01-26T13:57:00Z" w:initials="HBW">
    <w:p w14:paraId="71B33592" w14:textId="77777777" w:rsidR="000D0896" w:rsidRDefault="000D0896">
      <w:pPr>
        <w:pStyle w:val="CommentText"/>
      </w:pPr>
      <w:r>
        <w:rPr>
          <w:rStyle w:val="CommentReference"/>
        </w:rPr>
        <w:annotationRef/>
      </w:r>
      <w:r>
        <w:t xml:space="preserve">Employee rights need to be considered: </w:t>
      </w:r>
    </w:p>
    <w:p w14:paraId="41B8A4F6" w14:textId="77777777" w:rsidR="000D0896" w:rsidRDefault="000D0896">
      <w:pPr>
        <w:pStyle w:val="CommentText"/>
      </w:pPr>
    </w:p>
    <w:p w14:paraId="244A842A" w14:textId="77777777" w:rsidR="000D0896" w:rsidRDefault="000D0896">
      <w:pPr>
        <w:pStyle w:val="CommentText"/>
      </w:pPr>
      <w:r>
        <w:t xml:space="preserve">Few examples would be: </w:t>
      </w:r>
    </w:p>
    <w:p w14:paraId="674D22E2" w14:textId="77777777" w:rsidR="000D0896" w:rsidRDefault="000D0896" w:rsidP="000D0896">
      <w:pPr>
        <w:pStyle w:val="CommentText"/>
        <w:ind w:left="0" w:firstLine="0"/>
      </w:pPr>
    </w:p>
    <w:p w14:paraId="6AF7444B" w14:textId="77777777" w:rsidR="000D0896" w:rsidRDefault="000D0896" w:rsidP="000D0896">
      <w:pPr>
        <w:pStyle w:val="CommentText"/>
        <w:ind w:left="0" w:firstLine="0"/>
      </w:pPr>
      <w:r w:rsidRPr="000D0896">
        <w:t>the right to be informed about the data we hold on you and what we do with it;</w:t>
      </w:r>
    </w:p>
    <w:p w14:paraId="4D05ABFB" w14:textId="77777777" w:rsidR="000D0896" w:rsidRDefault="000D0896" w:rsidP="000D0896">
      <w:pPr>
        <w:pStyle w:val="CommentText"/>
        <w:ind w:left="0" w:firstLine="0"/>
      </w:pPr>
    </w:p>
    <w:p w14:paraId="19EF7C56" w14:textId="77777777" w:rsidR="000D0896" w:rsidRDefault="000D0896" w:rsidP="000D0896">
      <w:pPr>
        <w:pStyle w:val="CommentText"/>
        <w:ind w:left="0" w:firstLine="0"/>
      </w:pPr>
      <w:r w:rsidRPr="000D0896">
        <w:t>right of access to the data we hold on you. More information on this can be found in the section headed “Access to Data” below and in our separate policy on Subject Access Requests”;</w:t>
      </w:r>
    </w:p>
    <w:p w14:paraId="725CFB35" w14:textId="77777777" w:rsidR="000D0896" w:rsidRDefault="000D0896" w:rsidP="000D0896">
      <w:pPr>
        <w:pStyle w:val="CommentText"/>
        <w:ind w:left="0" w:firstLine="0"/>
      </w:pPr>
    </w:p>
    <w:p w14:paraId="20798D6F" w14:textId="1381B72D" w:rsidR="000D0896" w:rsidRPr="000D0896" w:rsidRDefault="000D0896" w:rsidP="000D0896">
      <w:pPr>
        <w:pStyle w:val="CommentText"/>
        <w:ind w:left="0" w:firstLine="0"/>
      </w:pPr>
      <w:r w:rsidRPr="000D0896">
        <w:t>the right for any inaccuracies in the data we hold on you, however they come to light, to be corrected. This is also known as ‘rectification’;</w:t>
      </w:r>
    </w:p>
    <w:p w14:paraId="2FE2D02C" w14:textId="59BD14AD" w:rsidR="000D0896" w:rsidRDefault="000D0896">
      <w:pPr>
        <w:pStyle w:val="CommentText"/>
      </w:pPr>
    </w:p>
  </w:comment>
  <w:comment w:id="5" w:author="Harry Brown-Williams" w:date="2022-01-26T13:58:00Z" w:initials="HBW">
    <w:p w14:paraId="6E448C1B" w14:textId="01944ABD" w:rsidR="000D0896" w:rsidRPr="000D0896" w:rsidRDefault="000D0896" w:rsidP="000D0896">
      <w:pPr>
        <w:pStyle w:val="CommentText"/>
        <w:ind w:left="0" w:firstLine="0"/>
        <w:rPr>
          <w:b/>
          <w:bCs/>
        </w:rPr>
      </w:pPr>
      <w:r>
        <w:rPr>
          <w:rStyle w:val="CommentReference"/>
        </w:rPr>
        <w:annotationRef/>
      </w:r>
      <w:r>
        <w:rPr>
          <w:b/>
          <w:bCs/>
        </w:rPr>
        <w:t xml:space="preserve">Lawful basis </w:t>
      </w:r>
      <w:r w:rsidR="00C9614C">
        <w:rPr>
          <w:b/>
          <w:bCs/>
        </w:rPr>
        <w:t xml:space="preserve">for processing </w:t>
      </w:r>
      <w:r>
        <w:rPr>
          <w:b/>
          <w:bCs/>
        </w:rPr>
        <w:t>the above information?</w:t>
      </w:r>
    </w:p>
    <w:p w14:paraId="3A2D9A78" w14:textId="56BFDC05" w:rsidR="000D0896" w:rsidRDefault="000D0896">
      <w:pPr>
        <w:pStyle w:val="CommentText"/>
      </w:pPr>
    </w:p>
  </w:comment>
  <w:comment w:id="6" w:author="Harry Brown-Williams" w:date="2022-01-26T14:00:00Z" w:initials="HBW">
    <w:p w14:paraId="76739F3A" w14:textId="7D38A006" w:rsidR="00C9614C" w:rsidRDefault="00C9614C">
      <w:pPr>
        <w:pStyle w:val="CommentText"/>
      </w:pPr>
      <w:r>
        <w:rPr>
          <w:rStyle w:val="CommentReference"/>
        </w:rPr>
        <w:annotationRef/>
      </w:r>
      <w:r>
        <w:t xml:space="preserve">Any of the data shared with third parties? </w:t>
      </w:r>
    </w:p>
  </w:comment>
  <w:comment w:id="7" w:author="Harry Brown-Williams" w:date="2022-01-26T13:59:00Z" w:initials="HBW">
    <w:p w14:paraId="67736247" w14:textId="77777777" w:rsidR="00C9614C" w:rsidRDefault="00C9614C">
      <w:pPr>
        <w:pStyle w:val="CommentText"/>
      </w:pPr>
      <w:r>
        <w:rPr>
          <w:rStyle w:val="CommentReference"/>
        </w:rPr>
        <w:annotationRef/>
      </w:r>
      <w:r>
        <w:t xml:space="preserve">Need information on access </w:t>
      </w:r>
    </w:p>
    <w:p w14:paraId="7AB0FF88" w14:textId="77777777" w:rsidR="00C9614C" w:rsidRDefault="00C9614C">
      <w:pPr>
        <w:pStyle w:val="CommentText"/>
      </w:pPr>
    </w:p>
    <w:p w14:paraId="3FDA8814" w14:textId="77777777" w:rsidR="00C9614C" w:rsidRDefault="00C9614C">
      <w:pPr>
        <w:pStyle w:val="CommentText"/>
      </w:pPr>
      <w:r>
        <w:t xml:space="preserve">Security information </w:t>
      </w:r>
    </w:p>
    <w:p w14:paraId="39C0A918" w14:textId="77777777" w:rsidR="00C9614C" w:rsidRDefault="00C9614C">
      <w:pPr>
        <w:pStyle w:val="CommentText"/>
      </w:pPr>
    </w:p>
    <w:p w14:paraId="7CBF87EB" w14:textId="77777777" w:rsidR="00C9614C" w:rsidRDefault="00C9614C">
      <w:pPr>
        <w:pStyle w:val="CommentText"/>
      </w:pPr>
      <w:r w:rsidRPr="00C9614C">
        <w:t>Personal data relating to employees should not be kept or transported on laptops, USB sticks, or similar devices, unless prior authorisation has been received. Where personal data is recorded on any such device it should be protected</w:t>
      </w:r>
    </w:p>
    <w:p w14:paraId="3372DD44" w14:textId="77777777" w:rsidR="00C9614C" w:rsidRDefault="00C9614C">
      <w:pPr>
        <w:pStyle w:val="CommentText"/>
      </w:pPr>
    </w:p>
    <w:p w14:paraId="73186FE2" w14:textId="77777777" w:rsidR="00C9614C" w:rsidRDefault="00C9614C">
      <w:pPr>
        <w:pStyle w:val="CommentText"/>
      </w:pPr>
    </w:p>
    <w:p w14:paraId="3103E357" w14:textId="54A48906" w:rsidR="00C9614C" w:rsidRDefault="00C9614C">
      <w:pPr>
        <w:pStyle w:val="CommentText"/>
      </w:pPr>
      <w:r>
        <w:t xml:space="preserve">Who is your compliance officer?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3BEAE8" w15:done="1"/>
  <w15:commentEx w15:paraId="741E137E" w15:done="1"/>
  <w15:commentEx w15:paraId="719CA091" w15:done="1"/>
  <w15:commentEx w15:paraId="5D7D5CA0" w15:done="1"/>
  <w15:commentEx w15:paraId="2FE2D02C" w15:done="1"/>
  <w15:commentEx w15:paraId="3A2D9A78" w15:done="1"/>
  <w15:commentEx w15:paraId="76739F3A" w15:done="1"/>
  <w15:commentEx w15:paraId="3103E35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BD110" w16cex:dateUtc="2022-01-26T13:54:00Z"/>
  <w16cex:commentExtensible w16cex:durableId="259BD20E" w16cex:dateUtc="2022-01-26T13:58:00Z"/>
  <w16cex:commentExtensible w16cex:durableId="259BCD24" w16cex:dateUtc="2022-01-26T13:37:00Z"/>
  <w16cex:commentExtensible w16cex:durableId="259BD19D" w16cex:dateUtc="2022-01-26T13:56:00Z"/>
  <w16cex:commentExtensible w16cex:durableId="259BD1CB" w16cex:dateUtc="2022-01-26T13:57:00Z"/>
  <w16cex:commentExtensible w16cex:durableId="259BD21B" w16cex:dateUtc="2022-01-26T13:58:00Z"/>
  <w16cex:commentExtensible w16cex:durableId="259BD284" w16cex:dateUtc="2022-01-26T14:00:00Z"/>
  <w16cex:commentExtensible w16cex:durableId="259BD24C" w16cex:dateUtc="2022-01-26T1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3BEAE8" w16cid:durableId="259BD110"/>
  <w16cid:commentId w16cid:paraId="741E137E" w16cid:durableId="259BD20E"/>
  <w16cid:commentId w16cid:paraId="719CA091" w16cid:durableId="259BCD24"/>
  <w16cid:commentId w16cid:paraId="5D7D5CA0" w16cid:durableId="259BD19D"/>
  <w16cid:commentId w16cid:paraId="2FE2D02C" w16cid:durableId="259BD1CB"/>
  <w16cid:commentId w16cid:paraId="3A2D9A78" w16cid:durableId="259BD21B"/>
  <w16cid:commentId w16cid:paraId="76739F3A" w16cid:durableId="259BD284"/>
  <w16cid:commentId w16cid:paraId="3103E357" w16cid:durableId="259BD24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44D4"/>
    <w:multiLevelType w:val="hybridMultilevel"/>
    <w:tmpl w:val="5E9618B6"/>
    <w:lvl w:ilvl="0" w:tplc="42A66218">
      <w:start w:val="1"/>
      <w:numFmt w:val="bullet"/>
      <w:lvlText w:val="➢"/>
      <w:lvlJc w:val="left"/>
      <w:pPr>
        <w:ind w:left="720"/>
      </w:pPr>
      <w:rPr>
        <w:rFonts w:ascii="Segoe UI Symbol" w:eastAsia="Segoe UI Symbol" w:hAnsi="Segoe UI Symbol" w:cs="Segoe UI Symbol"/>
        <w:b w:val="0"/>
        <w:i w:val="0"/>
        <w:strike w:val="0"/>
        <w:dstrike w:val="0"/>
        <w:color w:val="8A8D8E"/>
        <w:sz w:val="24"/>
        <w:szCs w:val="24"/>
        <w:u w:val="none" w:color="000000"/>
        <w:bdr w:val="none" w:sz="0" w:space="0" w:color="auto"/>
        <w:shd w:val="clear" w:color="auto" w:fill="auto"/>
        <w:vertAlign w:val="baseline"/>
      </w:rPr>
    </w:lvl>
    <w:lvl w:ilvl="1" w:tplc="AAF02852">
      <w:start w:val="1"/>
      <w:numFmt w:val="bullet"/>
      <w:lvlText w:val="o"/>
      <w:lvlJc w:val="left"/>
      <w:pPr>
        <w:ind w:left="1440"/>
      </w:pPr>
      <w:rPr>
        <w:rFonts w:ascii="Segoe UI Symbol" w:eastAsia="Segoe UI Symbol" w:hAnsi="Segoe UI Symbol" w:cs="Segoe UI Symbol"/>
        <w:b w:val="0"/>
        <w:i w:val="0"/>
        <w:strike w:val="0"/>
        <w:dstrike w:val="0"/>
        <w:color w:val="8A8D8E"/>
        <w:sz w:val="24"/>
        <w:szCs w:val="24"/>
        <w:u w:val="none" w:color="000000"/>
        <w:bdr w:val="none" w:sz="0" w:space="0" w:color="auto"/>
        <w:shd w:val="clear" w:color="auto" w:fill="auto"/>
        <w:vertAlign w:val="baseline"/>
      </w:rPr>
    </w:lvl>
    <w:lvl w:ilvl="2" w:tplc="5330B70E">
      <w:start w:val="1"/>
      <w:numFmt w:val="bullet"/>
      <w:lvlText w:val="▪"/>
      <w:lvlJc w:val="left"/>
      <w:pPr>
        <w:ind w:left="2160"/>
      </w:pPr>
      <w:rPr>
        <w:rFonts w:ascii="Segoe UI Symbol" w:eastAsia="Segoe UI Symbol" w:hAnsi="Segoe UI Symbol" w:cs="Segoe UI Symbol"/>
        <w:b w:val="0"/>
        <w:i w:val="0"/>
        <w:strike w:val="0"/>
        <w:dstrike w:val="0"/>
        <w:color w:val="8A8D8E"/>
        <w:sz w:val="24"/>
        <w:szCs w:val="24"/>
        <w:u w:val="none" w:color="000000"/>
        <w:bdr w:val="none" w:sz="0" w:space="0" w:color="auto"/>
        <w:shd w:val="clear" w:color="auto" w:fill="auto"/>
        <w:vertAlign w:val="baseline"/>
      </w:rPr>
    </w:lvl>
    <w:lvl w:ilvl="3" w:tplc="1B64466E">
      <w:start w:val="1"/>
      <w:numFmt w:val="bullet"/>
      <w:lvlText w:val="•"/>
      <w:lvlJc w:val="left"/>
      <w:pPr>
        <w:ind w:left="2880"/>
      </w:pPr>
      <w:rPr>
        <w:rFonts w:ascii="Arial" w:eastAsia="Arial" w:hAnsi="Arial" w:cs="Arial"/>
        <w:b w:val="0"/>
        <w:i w:val="0"/>
        <w:strike w:val="0"/>
        <w:dstrike w:val="0"/>
        <w:color w:val="8A8D8E"/>
        <w:sz w:val="24"/>
        <w:szCs w:val="24"/>
        <w:u w:val="none" w:color="000000"/>
        <w:bdr w:val="none" w:sz="0" w:space="0" w:color="auto"/>
        <w:shd w:val="clear" w:color="auto" w:fill="auto"/>
        <w:vertAlign w:val="baseline"/>
      </w:rPr>
    </w:lvl>
    <w:lvl w:ilvl="4" w:tplc="38406E76">
      <w:start w:val="1"/>
      <w:numFmt w:val="bullet"/>
      <w:lvlText w:val="o"/>
      <w:lvlJc w:val="left"/>
      <w:pPr>
        <w:ind w:left="3600"/>
      </w:pPr>
      <w:rPr>
        <w:rFonts w:ascii="Segoe UI Symbol" w:eastAsia="Segoe UI Symbol" w:hAnsi="Segoe UI Symbol" w:cs="Segoe UI Symbol"/>
        <w:b w:val="0"/>
        <w:i w:val="0"/>
        <w:strike w:val="0"/>
        <w:dstrike w:val="0"/>
        <w:color w:val="8A8D8E"/>
        <w:sz w:val="24"/>
        <w:szCs w:val="24"/>
        <w:u w:val="none" w:color="000000"/>
        <w:bdr w:val="none" w:sz="0" w:space="0" w:color="auto"/>
        <w:shd w:val="clear" w:color="auto" w:fill="auto"/>
        <w:vertAlign w:val="baseline"/>
      </w:rPr>
    </w:lvl>
    <w:lvl w:ilvl="5" w:tplc="3DAC7E0E">
      <w:start w:val="1"/>
      <w:numFmt w:val="bullet"/>
      <w:lvlText w:val="▪"/>
      <w:lvlJc w:val="left"/>
      <w:pPr>
        <w:ind w:left="4320"/>
      </w:pPr>
      <w:rPr>
        <w:rFonts w:ascii="Segoe UI Symbol" w:eastAsia="Segoe UI Symbol" w:hAnsi="Segoe UI Symbol" w:cs="Segoe UI Symbol"/>
        <w:b w:val="0"/>
        <w:i w:val="0"/>
        <w:strike w:val="0"/>
        <w:dstrike w:val="0"/>
        <w:color w:val="8A8D8E"/>
        <w:sz w:val="24"/>
        <w:szCs w:val="24"/>
        <w:u w:val="none" w:color="000000"/>
        <w:bdr w:val="none" w:sz="0" w:space="0" w:color="auto"/>
        <w:shd w:val="clear" w:color="auto" w:fill="auto"/>
        <w:vertAlign w:val="baseline"/>
      </w:rPr>
    </w:lvl>
    <w:lvl w:ilvl="6" w:tplc="6D3E59C2">
      <w:start w:val="1"/>
      <w:numFmt w:val="bullet"/>
      <w:lvlText w:val="•"/>
      <w:lvlJc w:val="left"/>
      <w:pPr>
        <w:ind w:left="5040"/>
      </w:pPr>
      <w:rPr>
        <w:rFonts w:ascii="Arial" w:eastAsia="Arial" w:hAnsi="Arial" w:cs="Arial"/>
        <w:b w:val="0"/>
        <w:i w:val="0"/>
        <w:strike w:val="0"/>
        <w:dstrike w:val="0"/>
        <w:color w:val="8A8D8E"/>
        <w:sz w:val="24"/>
        <w:szCs w:val="24"/>
        <w:u w:val="none" w:color="000000"/>
        <w:bdr w:val="none" w:sz="0" w:space="0" w:color="auto"/>
        <w:shd w:val="clear" w:color="auto" w:fill="auto"/>
        <w:vertAlign w:val="baseline"/>
      </w:rPr>
    </w:lvl>
    <w:lvl w:ilvl="7" w:tplc="E884AE1E">
      <w:start w:val="1"/>
      <w:numFmt w:val="bullet"/>
      <w:lvlText w:val="o"/>
      <w:lvlJc w:val="left"/>
      <w:pPr>
        <w:ind w:left="5760"/>
      </w:pPr>
      <w:rPr>
        <w:rFonts w:ascii="Segoe UI Symbol" w:eastAsia="Segoe UI Symbol" w:hAnsi="Segoe UI Symbol" w:cs="Segoe UI Symbol"/>
        <w:b w:val="0"/>
        <w:i w:val="0"/>
        <w:strike w:val="0"/>
        <w:dstrike w:val="0"/>
        <w:color w:val="8A8D8E"/>
        <w:sz w:val="24"/>
        <w:szCs w:val="24"/>
        <w:u w:val="none" w:color="000000"/>
        <w:bdr w:val="none" w:sz="0" w:space="0" w:color="auto"/>
        <w:shd w:val="clear" w:color="auto" w:fill="auto"/>
        <w:vertAlign w:val="baseline"/>
      </w:rPr>
    </w:lvl>
    <w:lvl w:ilvl="8" w:tplc="2670114E">
      <w:start w:val="1"/>
      <w:numFmt w:val="bullet"/>
      <w:lvlText w:val="▪"/>
      <w:lvlJc w:val="left"/>
      <w:pPr>
        <w:ind w:left="6480"/>
      </w:pPr>
      <w:rPr>
        <w:rFonts w:ascii="Segoe UI Symbol" w:eastAsia="Segoe UI Symbol" w:hAnsi="Segoe UI Symbol" w:cs="Segoe UI Symbol"/>
        <w:b w:val="0"/>
        <w:i w:val="0"/>
        <w:strike w:val="0"/>
        <w:dstrike w:val="0"/>
        <w:color w:val="8A8D8E"/>
        <w:sz w:val="24"/>
        <w:szCs w:val="24"/>
        <w:u w:val="none" w:color="000000"/>
        <w:bdr w:val="none" w:sz="0" w:space="0" w:color="auto"/>
        <w:shd w:val="clear" w:color="auto" w:fill="auto"/>
        <w:vertAlign w:val="baseline"/>
      </w:rPr>
    </w:lvl>
  </w:abstractNum>
  <w:abstractNum w:abstractNumId="1" w15:restartNumberingAfterBreak="0">
    <w:nsid w:val="23B62F81"/>
    <w:multiLevelType w:val="hybridMultilevel"/>
    <w:tmpl w:val="97F4F278"/>
    <w:lvl w:ilvl="0" w:tplc="7A94E46C">
      <w:start w:val="1"/>
      <w:numFmt w:val="upperLetter"/>
      <w:lvlText w:val="%1)"/>
      <w:lvlJc w:val="left"/>
      <w:pPr>
        <w:ind w:left="720" w:hanging="360"/>
      </w:pPr>
      <w:rPr>
        <w:b/>
      </w:rPr>
    </w:lvl>
    <w:lvl w:ilvl="1" w:tplc="7F6A881E">
      <w:start w:val="1"/>
      <w:numFmt w:val="lowerLetter"/>
      <w:lvlText w:val="%2)"/>
      <w:lvlJc w:val="left"/>
      <w:pPr>
        <w:ind w:left="1800" w:hanging="72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B176BC5"/>
    <w:multiLevelType w:val="hybridMultilevel"/>
    <w:tmpl w:val="20549DF0"/>
    <w:lvl w:ilvl="0" w:tplc="5CDCDA7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915C62"/>
    <w:multiLevelType w:val="hybridMultilevel"/>
    <w:tmpl w:val="7A48AA82"/>
    <w:lvl w:ilvl="0" w:tplc="8584B742">
      <w:start w:val="1"/>
      <w:numFmt w:val="lowerRoman"/>
      <w:lvlText w:val="%1)"/>
      <w:lvlJc w:val="left"/>
      <w:pPr>
        <w:ind w:left="2160" w:hanging="720"/>
      </w:pPr>
    </w:lvl>
    <w:lvl w:ilvl="1" w:tplc="E698E596">
      <w:start w:val="1"/>
      <w:numFmt w:val="lowerLetter"/>
      <w:lvlText w:val="%2)"/>
      <w:lvlJc w:val="left"/>
      <w:pPr>
        <w:ind w:left="2880" w:hanging="72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311301789">
    <w:abstractNumId w:val="2"/>
  </w:num>
  <w:num w:numId="2" w16cid:durableId="19302639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16437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219194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ry Brown-Williams">
    <w15:presenceInfo w15:providerId="AD" w15:userId="S::Harry.BrownWilliams@peninsula-uk.com::b22d4920-7bad-4372-83c1-0d0ea69c8a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880"/>
    <w:rsid w:val="000B2A61"/>
    <w:rsid w:val="000D0896"/>
    <w:rsid w:val="0022199E"/>
    <w:rsid w:val="003D2880"/>
    <w:rsid w:val="004D368D"/>
    <w:rsid w:val="005B53DC"/>
    <w:rsid w:val="006D57E2"/>
    <w:rsid w:val="00894D6C"/>
    <w:rsid w:val="008E189F"/>
    <w:rsid w:val="0092778D"/>
    <w:rsid w:val="009E4871"/>
    <w:rsid w:val="00AC44CD"/>
    <w:rsid w:val="00B65F47"/>
    <w:rsid w:val="00B93296"/>
    <w:rsid w:val="00C07E81"/>
    <w:rsid w:val="00C9614C"/>
    <w:rsid w:val="00DC13D3"/>
    <w:rsid w:val="00E30DBD"/>
    <w:rsid w:val="00E6410E"/>
    <w:rsid w:val="00F94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D87FA"/>
  <w15:docId w15:val="{209FEADA-8BE4-46C3-960F-F22335DA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0" w:line="230"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187" w:line="265" w:lineRule="auto"/>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character" w:styleId="CommentReference">
    <w:name w:val="annotation reference"/>
    <w:basedOn w:val="DefaultParagraphFont"/>
    <w:uiPriority w:val="99"/>
    <w:semiHidden/>
    <w:unhideWhenUsed/>
    <w:rsid w:val="000D0896"/>
    <w:rPr>
      <w:sz w:val="16"/>
      <w:szCs w:val="16"/>
    </w:rPr>
  </w:style>
  <w:style w:type="paragraph" w:styleId="CommentText">
    <w:name w:val="annotation text"/>
    <w:basedOn w:val="Normal"/>
    <w:link w:val="CommentTextChar"/>
    <w:uiPriority w:val="99"/>
    <w:semiHidden/>
    <w:unhideWhenUsed/>
    <w:rsid w:val="000D0896"/>
    <w:pPr>
      <w:spacing w:line="240" w:lineRule="auto"/>
    </w:pPr>
    <w:rPr>
      <w:szCs w:val="20"/>
    </w:rPr>
  </w:style>
  <w:style w:type="character" w:customStyle="1" w:styleId="CommentTextChar">
    <w:name w:val="Comment Text Char"/>
    <w:basedOn w:val="DefaultParagraphFont"/>
    <w:link w:val="CommentText"/>
    <w:uiPriority w:val="99"/>
    <w:semiHidden/>
    <w:rsid w:val="000D089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D0896"/>
    <w:rPr>
      <w:b/>
      <w:bCs/>
    </w:rPr>
  </w:style>
  <w:style w:type="character" w:customStyle="1" w:styleId="CommentSubjectChar">
    <w:name w:val="Comment Subject Char"/>
    <w:basedOn w:val="CommentTextChar"/>
    <w:link w:val="CommentSubject"/>
    <w:uiPriority w:val="99"/>
    <w:semiHidden/>
    <w:rsid w:val="000D0896"/>
    <w:rPr>
      <w:rFonts w:ascii="Arial" w:eastAsia="Arial" w:hAnsi="Arial" w:cs="Arial"/>
      <w:b/>
      <w:bCs/>
      <w:color w:val="000000"/>
      <w:sz w:val="20"/>
      <w:szCs w:val="20"/>
    </w:rPr>
  </w:style>
  <w:style w:type="paragraph" w:styleId="ListParagraph">
    <w:name w:val="List Paragraph"/>
    <w:basedOn w:val="Normal"/>
    <w:uiPriority w:val="34"/>
    <w:qFormat/>
    <w:rsid w:val="000D0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7650">
      <w:bodyDiv w:val="1"/>
      <w:marLeft w:val="0"/>
      <w:marRight w:val="0"/>
      <w:marTop w:val="0"/>
      <w:marBottom w:val="0"/>
      <w:divBdr>
        <w:top w:val="none" w:sz="0" w:space="0" w:color="auto"/>
        <w:left w:val="none" w:sz="0" w:space="0" w:color="auto"/>
        <w:bottom w:val="none" w:sz="0" w:space="0" w:color="auto"/>
        <w:right w:val="none" w:sz="0" w:space="0" w:color="auto"/>
      </w:divBdr>
    </w:div>
    <w:div w:id="324821601">
      <w:bodyDiv w:val="1"/>
      <w:marLeft w:val="0"/>
      <w:marRight w:val="0"/>
      <w:marTop w:val="0"/>
      <w:marBottom w:val="0"/>
      <w:divBdr>
        <w:top w:val="none" w:sz="0" w:space="0" w:color="auto"/>
        <w:left w:val="none" w:sz="0" w:space="0" w:color="auto"/>
        <w:bottom w:val="none" w:sz="0" w:space="0" w:color="auto"/>
        <w:right w:val="none" w:sz="0" w:space="0" w:color="auto"/>
      </w:divBdr>
    </w:div>
    <w:div w:id="1060792093">
      <w:bodyDiv w:val="1"/>
      <w:marLeft w:val="0"/>
      <w:marRight w:val="0"/>
      <w:marTop w:val="0"/>
      <w:marBottom w:val="0"/>
      <w:divBdr>
        <w:top w:val="none" w:sz="0" w:space="0" w:color="auto"/>
        <w:left w:val="none" w:sz="0" w:space="0" w:color="auto"/>
        <w:bottom w:val="none" w:sz="0" w:space="0" w:color="auto"/>
        <w:right w:val="none" w:sz="0" w:space="0" w:color="auto"/>
      </w:divBdr>
    </w:div>
    <w:div w:id="1999527841">
      <w:bodyDiv w:val="1"/>
      <w:marLeft w:val="0"/>
      <w:marRight w:val="0"/>
      <w:marTop w:val="0"/>
      <w:marBottom w:val="0"/>
      <w:divBdr>
        <w:top w:val="none" w:sz="0" w:space="0" w:color="auto"/>
        <w:left w:val="none" w:sz="0" w:space="0" w:color="auto"/>
        <w:bottom w:val="none" w:sz="0" w:space="0" w:color="auto"/>
        <w:right w:val="none" w:sz="0" w:space="0" w:color="auto"/>
      </w:divBdr>
    </w:div>
    <w:div w:id="2076394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http://www.buildersconference.co.uk/news/general-data-protection-regulation-2018"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www.barbour-abi.com/gdpr/" TargetMode="External"/><Relationship Id="rId5" Type="http://schemas.openxmlformats.org/officeDocument/2006/relationships/comments" Target="comments.xml"/><Relationship Id="rId15" Type="http://schemas.openxmlformats.org/officeDocument/2006/relationships/theme" Target="theme/theme1.xml"/><Relationship Id="rId10" Type="http://schemas.openxmlformats.org/officeDocument/2006/relationships/hyperlink" Target="https://www.glenigan.com/gdpr/" TargetMode="External"/><Relationship Id="rId4" Type="http://schemas.openxmlformats.org/officeDocument/2006/relationships/webSettings" Target="webSettings.xml"/><Relationship Id="rId9" Type="http://schemas.openxmlformats.org/officeDocument/2006/relationships/hyperlink" Target="https://www.glenigan.com/gdpr/"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gdpr-policy</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gdpr-policy</dc:title>
  <dc:subject/>
  <dc:creator>Harry Brown-Williams</dc:creator>
  <cp:keywords/>
  <cp:lastModifiedBy>Charlie Bendall</cp:lastModifiedBy>
  <cp:revision>5</cp:revision>
  <dcterms:created xsi:type="dcterms:W3CDTF">2022-05-09T08:07:00Z</dcterms:created>
  <dcterms:modified xsi:type="dcterms:W3CDTF">2022-06-09T11:01:00Z</dcterms:modified>
</cp:coreProperties>
</file>